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VIA CARLO SFORZA, 8 -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CARLO SFORZA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2296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2296, Sub. 2, Cat. A/4  [ Cl.: 4]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CROCETTA, 42 -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CROCETTA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464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103.250,11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92.925,11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10.325,00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464,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464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6.663,55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5.997,20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464, Sub. 16,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464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103.250,11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2.065,00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92.925,11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10.325,00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464, Sub. 12,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464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6.663,55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5.997,20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464, Sub. 20,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219.827,32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4.396,54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197.844,62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21.982,70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VIA MASSI,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MASSI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1037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3.123,60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1037, Sub. 3,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1037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3.123,60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1037, Sub. 4,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1037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3.123,60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1037, Sub. 5,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1037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624,72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28.112,30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3.123,60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1037, Sub. 6,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124.943,60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2.498,88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112.449,20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12.494,40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PIAZZA TRIESTE, 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TRIESTE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355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34.706,11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3.470,60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355, Sub. 4, Cat. A/3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355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34.706,11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694,12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3.470,60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355, Sub. 5, Cat. A/3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69.412,22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1.388,24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62.471,02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6.941,20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36.441,22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32.797,12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3.644,10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6,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67.677,12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60.909,42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6.767,70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7,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2375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19,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20,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21,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5.663,62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5.330,30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4.797,25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533,05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24,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17,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2375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2375, Sub. 15,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831.840,56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16.636,82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748.656,46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83.184,10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5.330,30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106,61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4.797,25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533,05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5.663,62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5.663,62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5.663,62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5.097,27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3.665,09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3.298,59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15,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3.331,78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66,64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2.998,58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333,20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3.998,40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79,97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3.598,55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399,85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494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19,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42.645,13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852,90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38.380,63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4.264,50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495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26"/>
                    <w:gridCol w:w="1415"/>
                    <w:gridCol w:w="1130"/>
                    <w:gridCol w:w="1050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26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1.008.206,98</w:t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20.164,19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907.386,03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100.820,95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91.103,04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1.822,06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81.992,74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9.110,30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42.514,75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850,30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4.251,50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659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24,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15,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17,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19,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35,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37,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4.665,02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4.198,52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16,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4.665,02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4.198,52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38,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3.158,40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46,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3.158,40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47,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3.158,40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48,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3.158,40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49,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3.158,40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2.842,55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50,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3.401,66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51,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3.401,66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52,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4.615,30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92,31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4.153,75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461,55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53,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3.401,66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54,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659 SUB. 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3.401,66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68,03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3.061,51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340,15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659, Sub. 55,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1.670.280,14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33.405,66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1.503.251,84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167.028,30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MARIO BALDELLI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3,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4,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5,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5.691,84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5.122,64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569,20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6,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7,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8,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9,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10,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11,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12,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2167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3.886,85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3.498,15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388,70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13,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85.029,50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76.526,55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8.502,95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5.466,20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5.466,20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1.093,24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49.195,62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5.466,20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85.029,50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1.700,59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76.526,55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8.502,95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20,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2167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2167, Sub. 17,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838.024,34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16.760,50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754.221,84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83.802,50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VIA COMUNALE MONTANARA, SNC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MONTANARA COMUNALE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119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41.646,53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37.481,88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4.164,65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119, Sub. 5,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119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41.646,53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832,93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37.481,88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4.164,65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119, Sub. 6,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119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57.265,15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51.538,65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5.726,50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119, Sub. 8,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119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57.265,15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1.145,30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51.538,65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5.726,50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119, Sub. 9, Cat. A/3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197.823,36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3.956,46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178.041,06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19.782,30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XXV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29.847,55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596,95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26.862,80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2.984,75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74, Cat. A/4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29.847,55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596,95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26.862,80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2.984,75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MARIO BALDELLI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12,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66.808,90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1.336,18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60.128,00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6.680,90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60.735,36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6.073,55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60.735,36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6.073,55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78.955,97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1.579,12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71.060,37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7.895,60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2163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60.735,36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1.214,71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54.661,81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6.073,55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19,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17,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18,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5.691,84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113,84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5.122,64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569,20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23,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4.268,54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85,37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3.841,69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426,85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28,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27,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26,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25,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24,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22,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21,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3.983,62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3.585,27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398,35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20, Cat. C/6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2163 SUB. 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2.186,69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43,73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1.968,04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218,65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2163, Sub. 29, Cat. C/6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842.112,82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16.842,26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757.901,52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84.211,30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A. DIAZ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COMANDO P.M. P.LLA 2534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84.975,33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1.699,51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76.577,88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8.397,45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2534, Cat. A/2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84.975,33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1.699,51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76.577,88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8.397,45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CROCETTA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0"/>
                    <w:gridCol w:w="4162"/>
                    <w:gridCol w:w="1409"/>
                    <w:gridCol w:w="1127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0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U000038-1</w:t>
                        </w:r>
                      </w:p>
                    </w:tc>
                    <w:tc>
                      <w:tcPr>
                        <w:tcW w:w="416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ELEMENTARE P.LLA 111 SUB 2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3.722.534,87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74.450,70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3.373.160,37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349.374,50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111, Sub. 2, Cat. B/5  [ Cl.: 1]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0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U000039-1</w:t>
                        </w:r>
                      </w:p>
                    </w:tc>
                    <w:tc>
                      <w:tcPr>
                        <w:tcW w:w="416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MATERNA P.LLA 111 SUB 3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296.939,82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5.938,80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268.329,88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28.609,94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111, Sub. 3, Cat. B/5  [ Cl.: 1]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0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U000040-1</w:t>
                        </w:r>
                      </w:p>
                    </w:tc>
                    <w:tc>
                      <w:tcPr>
                        <w:tcW w:w="416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MEDIA P.LLA 111 SUB 4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1.305.166,05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26.103,32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1.178.718,30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126.447,75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111, Sub. 4, Cat. B/5  [ Cl.: 1]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1"/>
                    <w:gridCol w:w="1407"/>
                    <w:gridCol w:w="1131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5.324.640,74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106.492,82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4.820.208,55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504.432,19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RITA LEVI MONTALCINI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2368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1.090.062,34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21.801,25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981.117,02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108.945,32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2368, Sub. 1,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26"/>
                    <w:gridCol w:w="1415"/>
                    <w:gridCol w:w="1130"/>
                    <w:gridCol w:w="1050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26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1.090.062,34</w:t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21.801,25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981.117,02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108.945,32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2"/>
                    <w:gridCol w:w="4157"/>
                    <w:gridCol w:w="1409"/>
                    <w:gridCol w:w="1130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89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89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2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U000062-1</w:t>
                        </w:r>
                      </w:p>
                    </w:tc>
                    <w:tc>
                      <w:tcPr>
                        <w:tcW w:w="415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A SUB 2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6.181.997,99</w:t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123.639,96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5.564.262,29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617.735,70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89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17, Sub. 1, Cat. B/5  [ Cl.: 2]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89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{ Fgl. 23.0, Map. A, Sub. 2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1"/>
                    <w:gridCol w:w="1407"/>
                    <w:gridCol w:w="1131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6.181.997,99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123.639,96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5.564.262,29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617.735,70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59"/>
                    <w:gridCol w:w="1410"/>
                    <w:gridCol w:w="1128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U000257-1</w:t>
                        </w:r>
                      </w:p>
                    </w:tc>
                    <w:tc>
                      <w:tcPr>
                        <w:tcW w:w="415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85 SUB. 2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1.113.082,42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22.261,65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1.001.774,17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111.308,25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85, Sub. 2, Cat. B/4  [ Cl.: 2]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1.113.082,42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22.261,65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1.001.774,17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111.308,25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S. ALLENDE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61"/>
                    <w:gridCol w:w="1410"/>
                    <w:gridCol w:w="1128"/>
                    <w:gridCol w:w="1111"/>
                    <w:gridCol w:w="1010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U000296-1</w:t>
                        </w:r>
                      </w:p>
                    </w:tc>
                    <w:tc>
                      <w:tcPr>
                        <w:tcW w:w="416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2532 SUB. 11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1.135.355,15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22.707,10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1.055.109,26</w:t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80.245,89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2532, Sub. 11, Cat. B/5  [ Cl.: 1]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U000297-1</w:t>
                        </w:r>
                      </w:p>
                    </w:tc>
                    <w:tc>
                      <w:tcPr>
                        <w:tcW w:w="416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2532 SUB. 12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156.880,11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3.137,60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145.041,62</w:t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11.838,49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2532, Sub. 12, Cat. B/5  [ Cl.: 1]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22"/>
                    <w:gridCol w:w="1411"/>
                    <w:gridCol w:w="1128"/>
                    <w:gridCol w:w="1180"/>
                    <w:gridCol w:w="102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22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1.292.235,26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25.844,70</w:t>
                        </w:r>
                      </w:p>
                    </w:tc>
                    <w:tc>
                      <w:tcPr>
                        <w:tcW w:w="118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1.200.150,88</w:t>
                        </w:r>
                      </w:p>
                    </w:tc>
                    <w:tc>
                      <w:tcPr>
                        <w:tcW w:w="102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92.084,38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AURELIO SAFFI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59"/>
                    <w:gridCol w:w="1410"/>
                    <w:gridCol w:w="1128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U000312-1</w:t>
                        </w:r>
                      </w:p>
                    </w:tc>
                    <w:tc>
                      <w:tcPr>
                        <w:tcW w:w="415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P.LLA 241 SUB.3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1.461.298,10</w:t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29.225,96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1.328.629,88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132.668,22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0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241, Sub. 3, Cat. B/5  [ Cl.: 1]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1.461.298,10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29.225,96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1.328.629,88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132.668,22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PROTEZIONE CIVILE VIA SELBAGNONE,SNC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1.2.2.02.09.03.001 - Fabbricati ad uso scolastico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PROTEZIONE CIVILE P.LLA 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145.973,41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2.919,47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133.695,30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12.278,11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56, Cat. B/5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145.973,41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2.919,47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133.695,30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12.278,11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'FABIO COLLI' VIA GIARDINO,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GIARDINO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1.2.2.02.09.16.001 - Impianti sportivi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P.LLA 2604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647.426,05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12.948,52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583.393,37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64.032,68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2604, Cat. D/6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CASA ALPINI  P.LLA 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622.574,00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12.451,48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560.316,60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62.257,40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55, Cat. A/10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1.270.000,05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25.400,00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1.143.709,97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126.290,08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STRADELLA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1.2.2.02.09.16.001 - Impianti sportivi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SPOGLIATOIO P.LLA 270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271.144,00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5.422,88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244.029,60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27.114,40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42, Cat. D/6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{ Fgl. 7.0, Map. 270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CAMPO DA CALCIO P.LLA 290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337.814,40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6.756,29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304.534,39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33.280,01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290,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608.958,40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12.179,17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548.563,99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60.394,41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1.2.2.02.09.16.001 - Impianti sportivi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SPOGLIATOIO-TRIBUNA P.LLA 52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1.080.977,45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21.619,55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972.879,70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108.097,75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52, Sub. 2, Cat. D/6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{ Fgl. 13.0, Map. 85,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26"/>
                    <w:gridCol w:w="1415"/>
                    <w:gridCol w:w="1130"/>
                    <w:gridCol w:w="1050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26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1.080.977,45</w:t>
                        </w:r>
                      </w:p>
                    </w:tc>
                    <w:tc>
                      <w:tcPr>
                        <w:tcW w:w="113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21.619,55</w:t>
                        </w:r>
                      </w:p>
                    </w:tc>
                    <w:tc>
                      <w:tcPr>
                        <w:tcW w:w="105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972.879,70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108.097,75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2"/>
                    <w:gridCol w:w="4160"/>
                    <w:gridCol w:w="1409"/>
                    <w:gridCol w:w="1127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1.2.2.02.09.16.001 - Impianti sportivi - Ind.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2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U000315-1</w:t>
                        </w:r>
                      </w:p>
                    </w:tc>
                    <w:tc>
                      <w:tcPr>
                        <w:tcW w:w="416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P.LLA 512 SUB. 6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3.015.416,86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60.308,34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2.728.373,26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287.043,60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512, Sub. 6, Cat. D/6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2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U000316-1</w:t>
                        </w:r>
                      </w:p>
                    </w:tc>
                    <w:tc>
                      <w:tcPr>
                        <w:tcW w:w="416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PISTA ATLETICA LEGGERA P.LLA 512 SUB 5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63.309,15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1.266,18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57.024,12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6.285,03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512, Sub. 5, Cat. D/6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3.078.726,01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61.574,52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2.785.397,38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293.328,63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G. MAZZINI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P.LLA 76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36.603,48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732,07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33.074,21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3.529,27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76, Sub. 2, Cat. A/3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P.LLA 76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233.629,56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4.672,59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211.395,97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22.233,59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76, Sub. 3, Cat. B/1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270.233,04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5.404,66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244.470,18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25.762,86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S. ALLENDE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1.2.2.02.09.17.001 - Fabbricati destinati ad asili nido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P.LLA 2659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332.099,87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6.642,00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298.911,65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33.188,22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2659, Sub. 1, Cat. B/5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332.099,87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6.642,00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298.911,65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33.188,22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1.2.2.02.09.18.001 - Musei, teatri e biblioteche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245.158,37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4.903,17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220.642,52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24.515,85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23,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220.991,57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4.419,83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198.892,42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22.099,15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25,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44.700,94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894,02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40.230,84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4.470,10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26,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56.575,01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1.131,50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50.917,51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5.657,50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27,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6.231,62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5.608,47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30, Cat. C/3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 A P.LLA 168 SUB. 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23.707,53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474,15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21.336,78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2.370,75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31, Cat. C/1  [ Cl.: 4]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597.365,04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11.947,30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537.628,54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59.736,50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CROCETTA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DEPOSITO PROTEZIONE CIVILE P.LLA 2437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15.222,14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13.699,94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1.522,20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2437, Sub. 1, Cat. C/2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15.222,14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13.699,94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1.522,20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P.LLA 2318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18.592,56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371,85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16.733,31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1.859,25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2318,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18.592,56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371,85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16.733,31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1.859,25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MAGAZZINO P.LLA 2091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157.227,84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3.144,56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142.900,12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14.327,72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2091,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157.227,84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3.144,56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142.900,12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14.327,72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CENTRO GIOVANILE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PUBBLICI P.LLA 522 SUB. 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50.112,58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1.002,25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45.576,79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4.535,79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522, Sub. 14, Cat. B/4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PRIVATI P.LLA 522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101.417,68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2.028,35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91.667,67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9.750,01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522, Sub. 15, Cat. A/10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151.530,26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3.030,60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137.244,46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14.285,80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IN DISUSO VIA HO CHI MIN, 32 -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2078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103.857,26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2.077,15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93.471,51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10.385,75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2078, Sub. 6, Cat. B/4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103.857,26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2.077,15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93.471,51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10.385,75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I.A.T. P.LLA 168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93.532,32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1.870,65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84.179,07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9.353,25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21, Cat. A/10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93.532,32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1.870,65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84.179,07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9.353,25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POMPILIO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278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51.952,45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1.039,05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46.773,32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5.179,13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278, Sub. 1, Cat. C/1  [ Cl.: 6]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278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23.220,14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464,40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21.025,44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2.194,70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278, Sub. 2, Cat. E/3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278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39.400,01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35.473,59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3.926,42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278, Sub. 3, Cat. C/1  [ Cl.: 5]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278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28.023,91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560,48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25.230,43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2.793,48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278, Sub. 4, Cat. C/1  [ Cl.: 5]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278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8.971,33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179,43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8.075,46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895,87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278, Sub. 5, Cat. C/1  [ Cl.: 4]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151.567,84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3.031,36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136.578,24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14.989,60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COMUNALI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1.2.2.02.09.19.001 - Fabbricati ad uso strumentale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UFF. SCUOLA, TURISMO, CULTURA - FG.19 - PART. 480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476.752,02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9.535,04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449.581,94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27.170,08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480, Cat. B/4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476.752,02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9.535,04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449.581,94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27.170,08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EX RUDERE DEMOLITO VIA PALAZZOLA, SNC - CASE RAFFAELLI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PALAZZOLA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URBANA - FG.3, P.LLA 199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14.267,52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285,35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13.012,37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1.255,15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3, Map. 199,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14.267,52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285,35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13.012,37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1.255,15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A. ARAMINI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P.LLA 790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92.508,75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1.850,18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83.599,41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8.909,34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790, Sub. 1, Cat. A/10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92.508,75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1.850,18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83.599,41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8.909,34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10,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494 SUB.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3.225,77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64,52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2.903,17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322,60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17,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76.108,20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1.522,17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68.497,35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7.610,85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ASSOCIAZIONE LA NOSTRA SCUOLA P.LLA 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221.690,11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4.433,80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199.521,11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22.169,00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8, Map. 80, Cat. B/5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221.690,11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4.433,80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199.521,11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22.169,00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52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6.217,58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124,35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5.595,83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621,75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52,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6.217,58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124,35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5.595,83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621,75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O. CAMPRI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SEDE ROSETTI P.LLA 54 SUB. 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78.147,30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1.562,95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70.332,55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7.814,75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54, Sub. 15, Cat. C/1  [ Cl.: 4]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78.147,30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1.562,95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70.332,55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7.814,75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S. ALLENDE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2659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2.030,03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40,60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1.827,03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203,00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2659,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2659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19.656,00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393,12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17.690,40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1.965,60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2659, Sub. 3,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21.686,03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433,72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19.517,43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2.168,60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168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1.420,20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1.280,39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139,81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1.420,20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28,40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1.280,39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139,81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AURELIO SAFFI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241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3.214,85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64,30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2.893,35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321,50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241, Sub. 4,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3.214,85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64,30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2.893,35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321,50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CUCINA CENTRALIZZATA P.LLA 2640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116.975,54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2.339,51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105.277,99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11.697,55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2640, Cat. B/1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116.975,54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2.339,51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105.277,99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11.697,55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AURELIO SAFFI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ASSOCIAZIONI P.LLA 247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479.880,57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9.597,61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434.776,49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45.104,08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247, Sub. 11, Cat. C/1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479.880,57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9.597,61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434.776,49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45.104,08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FABBR. C/O STAZ. FFSS IN COMODATO - POLO INTERSCAMBIO BICI-TRENO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ROMA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1.2.2.02.09.99.999 - Beni immobili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13 - PART. 2418 IN COMODATO AL COMUNE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59.908,60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2.995,43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50.922,31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8.986,29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2418, Cat. D/7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59.908,60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2.995,43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50.922,31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8.986,29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32.196.485,25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645.727,11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29.098.789,01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3.097.696,24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28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1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BIII2.2-Fabbricati - C.G. Indisponibile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Application>LibreOffice/7.6.2.1$Windows_x86 LibreOffice_project/56f7684011345957bbf33a7ee678afaf4d2ba333</Application>
  <AppVersion>15.0000</AppVersion>
  <Pages>14</Pages>
  <Words>6832</Words>
  <Characters>36854</Characters>
  <CharactersWithSpaces>47778</CharactersWithSpaces>
  <Paragraphs>2289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cp:lastPrinted>2024-11-28T15:14:11Z</cp:lastPrinted>
  <dcterms:modified xsi:type="dcterms:W3CDTF">2024-11-28T15:12:33Z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